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  <w:lang w:val="en-US" w:eastAsia="zh-CN"/>
        </w:rPr>
        <w:t>泸州市龙马潭区龙腾物业管理有限公司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  <w:lang w:val="en-US" w:eastAsia="zh-CN"/>
        </w:rPr>
        <w:t>纸质品年度供应商采购</w:t>
      </w:r>
      <w:r>
        <w:rPr>
          <w:rFonts w:hint="eastAsia" w:cs="宋体"/>
          <w:b/>
          <w:color w:val="333333"/>
          <w:sz w:val="44"/>
          <w:szCs w:val="44"/>
          <w:shd w:val="clear" w:fill="FFFFFF"/>
          <w:lang w:val="en-US" w:eastAsia="zh-CN"/>
        </w:rPr>
        <w:t>公开比选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</w:rPr>
        <w:t>流标公告</w:t>
      </w:r>
    </w:p>
    <w:p>
      <w:pPr>
        <w:rPr>
          <w:rFonts w:hint="eastAsia" w:ascii="宋体" w:hAnsi="宋体" w:eastAsia="宋体" w:cs="宋体"/>
          <w:b/>
          <w:color w:val="333333"/>
          <w:sz w:val="27"/>
          <w:szCs w:val="27"/>
          <w:shd w:val="clear" w:fill="FFFFFF"/>
        </w:rPr>
      </w:pPr>
    </w:p>
    <w:tbl>
      <w:tblPr>
        <w:tblStyle w:val="15"/>
        <w:tblW w:w="8605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6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采购项目名称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纸质品年度供应商采购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采购项目编号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LCWY2021-001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采购方式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公开比选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 购 人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泸州市龙马潭区龙腾物业管理有限公司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采购人地址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泸州市龙马潭区云台路68号龙驰实业集团商业楼一层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采购人联系电话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0830-3152909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采购人联系人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周女士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流标日期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2021-11-24 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流标原因</w:t>
            </w:r>
          </w:p>
        </w:tc>
        <w:tc>
          <w:tcPr>
            <w:tcW w:w="6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lang w:val="en-US" w:eastAsia="zh-CN" w:bidi="ar"/>
              </w:rPr>
              <w:t>对招标文件作实质响应的供应商不足三家的。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0342C"/>
    <w:rsid w:val="631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大可</cp:lastModifiedBy>
  <dcterms:modified xsi:type="dcterms:W3CDTF">2021-11-25T00:47:25Z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