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比选邀请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32"/>
        </w:rPr>
        <w:t xml:space="preserve">   </w:t>
      </w:r>
      <w:r>
        <w:rPr>
          <w:rFonts w:hint="eastAsia" w:ascii="宋体" w:hAnsi="宋体"/>
          <w:color w:val="000000"/>
          <w:sz w:val="24"/>
        </w:rPr>
        <w:t>比选人拟对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>泸州市龙驰嘉阳混凝土工程有限公司erp系统采购项目</w:t>
      </w:r>
      <w:r>
        <w:rPr>
          <w:rFonts w:hint="eastAsia" w:ascii="宋体" w:hAnsi="宋体"/>
          <w:color w:val="000000"/>
          <w:sz w:val="24"/>
        </w:rPr>
        <w:t>进行国内公开比选，现邀请各潜在供应商进行比选。</w:t>
      </w:r>
    </w:p>
    <w:p>
      <w:pPr>
        <w:tabs>
          <w:tab w:val="left" w:pos="1620"/>
        </w:tabs>
        <w:spacing w:line="440" w:lineRule="exact"/>
        <w:outlineLvl w:val="0"/>
        <w:rPr>
          <w:rFonts w:ascii="宋体" w:hAnsi="宋体"/>
          <w:b/>
          <w:bCs/>
          <w:color w:val="000000"/>
          <w:sz w:val="24"/>
        </w:rPr>
      </w:pPr>
      <w:bookmarkStart w:id="0" w:name="_Toc456648490"/>
      <w:bookmarkStart w:id="1" w:name="_Toc454834923"/>
      <w:r>
        <w:rPr>
          <w:rFonts w:hint="eastAsia" w:ascii="宋体" w:hAnsi="宋体"/>
          <w:b/>
          <w:bCs/>
          <w:color w:val="000000"/>
          <w:sz w:val="24"/>
        </w:rPr>
        <w:t>一、比选项目概况：</w:t>
      </w:r>
      <w:bookmarkEnd w:id="0"/>
      <w:bookmarkEnd w:id="1"/>
    </w:p>
    <w:p>
      <w:pPr>
        <w:tabs>
          <w:tab w:val="left" w:pos="1620"/>
        </w:tabs>
        <w:spacing w:line="440" w:lineRule="exact"/>
        <w:outlineLvl w:val="0"/>
        <w:rPr>
          <w:rFonts w:hint="eastAsia" w:ascii="宋体" w:hAnsi="宋体"/>
          <w:b/>
          <w:bCs/>
          <w:sz w:val="24"/>
        </w:rPr>
      </w:pPr>
      <w:bookmarkStart w:id="2" w:name="_Toc456648491"/>
      <w:bookmarkStart w:id="3" w:name="_Toc454834924"/>
      <w:r>
        <w:rPr>
          <w:rFonts w:hint="eastAsia" w:ascii="宋体" w:hAnsi="宋体"/>
          <w:b/>
          <w:bCs/>
          <w:sz w:val="24"/>
        </w:rPr>
        <w:t>1、比选人（项目业主）：</w:t>
      </w:r>
      <w:bookmarkEnd w:id="2"/>
      <w:bookmarkEnd w:id="3"/>
      <w:r>
        <w:rPr>
          <w:rFonts w:hint="eastAsia" w:ascii="宋体" w:hAnsi="宋体"/>
          <w:b/>
          <w:bCs/>
          <w:sz w:val="24"/>
        </w:rPr>
        <w:t>泸州市龙驰嘉阳混凝土工程有限公司</w:t>
      </w:r>
    </w:p>
    <w:p>
      <w:pPr>
        <w:tabs>
          <w:tab w:val="left" w:pos="1620"/>
        </w:tabs>
        <w:spacing w:line="440" w:lineRule="exact"/>
        <w:outlineLvl w:val="0"/>
        <w:rPr>
          <w:rFonts w:hint="eastAsia" w:ascii="宋体" w:hAnsi="宋体"/>
          <w:b/>
          <w:bCs/>
          <w:sz w:val="24"/>
        </w:rPr>
      </w:pPr>
      <w:bookmarkStart w:id="4" w:name="_Toc454834925"/>
      <w:bookmarkStart w:id="5" w:name="_Toc456648492"/>
      <w:r>
        <w:rPr>
          <w:rFonts w:hint="eastAsia" w:ascii="宋体" w:hAnsi="宋体"/>
          <w:b/>
          <w:bCs/>
          <w:sz w:val="24"/>
        </w:rPr>
        <w:t>2、项目名称：</w:t>
      </w:r>
      <w:bookmarkEnd w:id="4"/>
      <w:bookmarkEnd w:id="5"/>
      <w:r>
        <w:rPr>
          <w:rFonts w:hint="eastAsia" w:ascii="宋体" w:hAnsi="宋体"/>
          <w:b/>
          <w:bCs/>
          <w:sz w:val="24"/>
        </w:rPr>
        <w:t>泸州市龙驰嘉阳混凝土工程有限公司erp系统采购项目</w:t>
      </w:r>
    </w:p>
    <w:p>
      <w:pPr>
        <w:tabs>
          <w:tab w:val="left" w:pos="1620"/>
        </w:tabs>
        <w:spacing w:line="440" w:lineRule="exact"/>
        <w:outlineLvl w:val="0"/>
        <w:rPr>
          <w:rFonts w:ascii="宋体" w:hAnsi="宋体"/>
          <w:b/>
          <w:bCs/>
          <w:sz w:val="24"/>
        </w:rPr>
      </w:pPr>
      <w:bookmarkStart w:id="6" w:name="_Toc454834926"/>
      <w:bookmarkStart w:id="7" w:name="_Toc456648493"/>
      <w:r>
        <w:rPr>
          <w:rFonts w:hint="eastAsia" w:ascii="宋体" w:hAnsi="宋体"/>
          <w:b/>
          <w:bCs/>
          <w:sz w:val="24"/>
        </w:rPr>
        <w:t>3、</w:t>
      </w:r>
      <w:bookmarkEnd w:id="6"/>
      <w:r>
        <w:rPr>
          <w:rFonts w:hint="eastAsia" w:ascii="宋体" w:hAnsi="宋体"/>
          <w:b/>
          <w:bCs/>
          <w:sz w:val="24"/>
        </w:rPr>
        <w:t>项目内容</w:t>
      </w:r>
      <w:bookmarkEnd w:id="7"/>
    </w:p>
    <w:p>
      <w:pPr>
        <w:spacing w:after="120" w:line="440" w:lineRule="exact"/>
        <w:ind w:firstLine="480" w:firstLineChars="200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sz w:val="24"/>
        </w:rPr>
        <w:t>泸州市龙驰嘉阳混凝土工程有限公司拟对外采购</w:t>
      </w:r>
      <w:r>
        <w:fldChar w:fldCharType="begin"/>
      </w:r>
      <w:r>
        <w:instrText xml:space="preserve"> HYPERLINK "https://baike.baidu.com/item/%E4%BC%81%E4%B8%9A%E8%B5%84%E6%BA%90" \t "https://baike.baidu.com/item/ERP%E7%B3%BB%E7%BB%9F/_blank" </w:instrText>
      </w:r>
      <w:r>
        <w:fldChar w:fldCharType="separate"/>
      </w:r>
      <w:r>
        <w:rPr>
          <w:rFonts w:hint="eastAsia" w:ascii="宋体" w:hAnsi="宋体"/>
          <w:sz w:val="24"/>
        </w:rPr>
        <w:t>企业资源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计划简称ERP系统一套（指建立在信息技术基础上，集信息技术与先进管理思想于一身，以系统化的</w:t>
      </w:r>
      <w:r>
        <w:fldChar w:fldCharType="begin"/>
      </w:r>
      <w:r>
        <w:instrText xml:space="preserve"> HYPERLINK "https://baike.baidu.com/item/%E7%AE%A1%E7%90%86%E6%80%9D%E6%83%B3/2555826" \t "https://baike.baidu.com/item/ERP%E7%B3%BB%E7%BB%9F/_blank" </w:instrText>
      </w:r>
      <w:r>
        <w:fldChar w:fldCharType="separate"/>
      </w:r>
      <w:r>
        <w:rPr>
          <w:rFonts w:hint="eastAsia" w:ascii="宋体" w:hAnsi="宋体"/>
          <w:sz w:val="24"/>
        </w:rPr>
        <w:t>管理思想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，为企业员工及决策层提供决策手段的管理平台。）具体需求见</w:t>
      </w:r>
      <w:r>
        <w:rPr>
          <w:rFonts w:hint="eastAsia" w:ascii="宋体" w:hAnsi="宋体"/>
          <w:color w:val="000000"/>
          <w:sz w:val="24"/>
          <w:szCs w:val="28"/>
        </w:rPr>
        <w:t>详见竞价文件第</w:t>
      </w:r>
      <w:r>
        <w:rPr>
          <w:rFonts w:hint="eastAsia" w:ascii="宋体" w:hAnsi="宋体"/>
          <w:b/>
          <w:bCs/>
          <w:color w:val="000000"/>
          <w:sz w:val="24"/>
        </w:rPr>
        <w:t>三</w:t>
      </w:r>
      <w:r>
        <w:rPr>
          <w:rFonts w:hint="eastAsia" w:ascii="宋体" w:hAnsi="宋体"/>
          <w:color w:val="000000"/>
          <w:sz w:val="24"/>
          <w:szCs w:val="28"/>
        </w:rPr>
        <w:t>章。</w:t>
      </w:r>
    </w:p>
    <w:p>
      <w:pPr>
        <w:spacing w:after="120" w:line="440" w:lineRule="exact"/>
        <w:ind w:firstLine="480" w:firstLineChars="200"/>
        <w:rPr>
          <w:rFonts w:hint="eastAsia" w:ascii="宋体" w:hAnsi="宋体" w:eastAsia="宋体"/>
          <w:color w:val="000000"/>
          <w:sz w:val="24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8"/>
          <w:lang w:val="en-US" w:eastAsia="zh-CN"/>
        </w:rPr>
        <w:t>本项目最高限价：17万元。</w:t>
      </w:r>
    </w:p>
    <w:p>
      <w:pPr>
        <w:tabs>
          <w:tab w:val="left" w:pos="1620"/>
        </w:tabs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二、对比选申请人的资格条件要求：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1、具有独立承担民事责任的能力；（提供营业执照复印件）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2、具有良好的商业信誉和健全的财务会计制度的证明文件（可提供承诺函）；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3、具有履行合同所必需的设备和专业技术能力的证明文件（可提供承诺函）；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4、有依法缴纳税收和社会保障资金的良好记录的证明文件（可提供承诺函）；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5、参加本次采购活动前三年内，在经营活动中没有重大违法记录的证明文件（可提供承诺函）；</w:t>
      </w:r>
    </w:p>
    <w:p>
      <w:pPr>
        <w:tabs>
          <w:tab w:val="left" w:pos="1620"/>
        </w:tabs>
        <w:spacing w:line="44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6、供应商与其他供应商之间，单位负责人不为同一人而且不存在直接控股、管理关系。（提供承诺函）</w:t>
      </w:r>
    </w:p>
    <w:p>
      <w:pPr>
        <w:pStyle w:val="5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7、供应商对是否存在受到有关部门认定的失信行为（有效期内）以及认定次数进行承诺。（提供承诺函）</w:t>
      </w:r>
    </w:p>
    <w:p>
      <w:pPr>
        <w:tabs>
          <w:tab w:val="left" w:pos="1620"/>
        </w:tabs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三、领取比选文件时间、地点</w:t>
      </w:r>
    </w:p>
    <w:p>
      <w:pPr>
        <w:tabs>
          <w:tab w:val="left" w:pos="1620"/>
        </w:tabs>
        <w:spacing w:line="44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sz w:val="24"/>
        </w:rPr>
        <w:t>凡有意参加比选者</w:t>
      </w:r>
      <w:r>
        <w:rPr>
          <w:rFonts w:hint="eastAsia" w:ascii="宋体" w:hAnsi="宋体"/>
          <w:bCs/>
          <w:color w:val="000000"/>
          <w:sz w:val="24"/>
        </w:rPr>
        <w:t>请于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</w:rPr>
        <w:t>2021</w:t>
      </w:r>
      <w:r>
        <w:rPr>
          <w:rFonts w:hint="eastAsia" w:ascii="宋体" w:hAnsi="宋体"/>
          <w:bCs/>
          <w:color w:val="000000"/>
          <w:sz w:val="24"/>
          <w:highlight w:val="yellow"/>
        </w:rPr>
        <w:t>年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4"/>
          <w:highlight w:val="yellow"/>
        </w:rPr>
        <w:t>月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25</w:t>
      </w:r>
      <w:r>
        <w:rPr>
          <w:rFonts w:hint="eastAsia" w:ascii="宋体" w:hAnsi="宋体"/>
          <w:bCs/>
          <w:color w:val="000000"/>
          <w:sz w:val="24"/>
          <w:highlight w:val="yellow"/>
        </w:rPr>
        <w:t>日至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</w:rPr>
        <w:t>2021</w:t>
      </w:r>
      <w:r>
        <w:rPr>
          <w:rFonts w:hint="eastAsia" w:ascii="宋体" w:hAnsi="宋体"/>
          <w:bCs/>
          <w:color w:val="000000"/>
          <w:sz w:val="24"/>
          <w:highlight w:val="yellow"/>
        </w:rPr>
        <w:t>年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4"/>
          <w:highlight w:val="yellow"/>
        </w:rPr>
        <w:t>月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27</w:t>
      </w:r>
      <w:r>
        <w:rPr>
          <w:rFonts w:hint="eastAsia" w:ascii="宋体" w:hAnsi="宋体"/>
          <w:bCs/>
          <w:color w:val="000000"/>
          <w:sz w:val="24"/>
          <w:highlight w:val="yellow"/>
        </w:rPr>
        <w:t>日</w:t>
      </w:r>
      <w:r>
        <w:rPr>
          <w:rFonts w:hint="eastAsia" w:ascii="宋体" w:hAnsi="宋体"/>
          <w:bCs/>
          <w:color w:val="000000"/>
          <w:sz w:val="24"/>
        </w:rPr>
        <w:t>到</w:t>
      </w:r>
      <w:r>
        <w:rPr>
          <w:rFonts w:hint="eastAsia" w:ascii="宋体" w:hAnsi="宋体"/>
          <w:bCs/>
          <w:color w:val="000000"/>
          <w:sz w:val="24"/>
          <w:u w:val="single"/>
        </w:rPr>
        <w:t>泸州市龙马潭区云台路68号3层二排72-97号（招标采购部）</w:t>
      </w:r>
      <w:r>
        <w:rPr>
          <w:rFonts w:hint="eastAsia" w:ascii="宋体" w:hAnsi="宋体"/>
          <w:bCs/>
          <w:color w:val="000000"/>
          <w:sz w:val="24"/>
        </w:rPr>
        <w:t>领取免费比选文件。</w:t>
      </w:r>
    </w:p>
    <w:p>
      <w:pPr>
        <w:tabs>
          <w:tab w:val="left" w:pos="1620"/>
        </w:tabs>
        <w:spacing w:line="44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领取比选文件须携带单位介绍信原件（加盖投标人法人公章鲜章原件）及经办人身份证复印件（加盖投标人法人公章鲜章原件）。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四、比选文件递交截止时间、地点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比选文件递交截止时间为：</w:t>
      </w:r>
      <w:r>
        <w:rPr>
          <w:rFonts w:hint="eastAsia" w:ascii="宋体" w:hAnsi="宋体"/>
          <w:color w:val="000000"/>
          <w:sz w:val="24"/>
          <w:highlight w:val="yellow"/>
          <w:u w:val="single"/>
        </w:rPr>
        <w:t>2021</w:t>
      </w:r>
      <w:r>
        <w:rPr>
          <w:rFonts w:hint="eastAsia" w:ascii="宋体" w:hAnsi="宋体"/>
          <w:color w:val="000000"/>
          <w:sz w:val="24"/>
          <w:highlight w:val="yellow"/>
        </w:rPr>
        <w:t>年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highlight w:val="yellow"/>
        </w:rPr>
        <w:t>月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31</w:t>
      </w:r>
      <w:r>
        <w:rPr>
          <w:rFonts w:hint="eastAsia" w:ascii="宋体" w:hAnsi="宋体"/>
          <w:color w:val="000000"/>
          <w:sz w:val="24"/>
          <w:highlight w:val="yellow"/>
        </w:rPr>
        <w:t>日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9</w:t>
      </w:r>
      <w:r>
        <w:rPr>
          <w:rFonts w:ascii="宋体" w:hAnsi="宋体"/>
          <w:color w:val="000000"/>
          <w:sz w:val="24"/>
          <w:highlight w:val="yellow"/>
        </w:rPr>
        <w:t xml:space="preserve"> </w:t>
      </w:r>
      <w:r>
        <w:rPr>
          <w:rFonts w:hint="eastAsia" w:ascii="宋体" w:hAnsi="宋体"/>
          <w:color w:val="000000"/>
          <w:sz w:val="24"/>
          <w:highlight w:val="yellow"/>
        </w:rPr>
        <w:t>时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30</w:t>
      </w:r>
      <w:r>
        <w:rPr>
          <w:rFonts w:hint="eastAsia" w:ascii="宋体" w:hAnsi="宋体"/>
          <w:color w:val="000000"/>
          <w:sz w:val="24"/>
          <w:highlight w:val="yellow"/>
        </w:rPr>
        <w:t>分</w:t>
      </w:r>
      <w:r>
        <w:rPr>
          <w:rFonts w:hint="eastAsia" w:ascii="宋体" w:hAnsi="宋体"/>
          <w:color w:val="000000"/>
          <w:sz w:val="24"/>
        </w:rPr>
        <w:t>，地点为</w:t>
      </w:r>
      <w:r>
        <w:rPr>
          <w:rFonts w:hint="eastAsia" w:ascii="宋体" w:hAnsi="宋体"/>
          <w:bCs/>
          <w:color w:val="000000"/>
          <w:sz w:val="24"/>
          <w:u w:val="single"/>
        </w:rPr>
        <w:t>泸州市龙马潭区云台路68号3层二排72-97号招标采购部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hint="eastAsia" w:ascii="宋体" w:hAnsi="宋体"/>
          <w:b/>
          <w:sz w:val="24"/>
        </w:rPr>
        <w:t>本比选邀请在</w:t>
      </w:r>
      <w:r>
        <w:rPr>
          <w:rFonts w:hint="eastAsia" w:ascii="宋体" w:hAnsi="宋体"/>
          <w:b/>
          <w:sz w:val="24"/>
          <w:u w:val="single"/>
        </w:rPr>
        <w:t>泸州市公共资源交易网、龙驰集团官网</w:t>
      </w:r>
      <w:r>
        <w:rPr>
          <w:rFonts w:hint="eastAsia" w:ascii="宋体" w:hAnsi="宋体"/>
          <w:b/>
          <w:sz w:val="24"/>
        </w:rPr>
        <w:t>上发布。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六、联系方式:</w:t>
      </w:r>
    </w:p>
    <w:p>
      <w:pPr>
        <w:spacing w:line="276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比选人：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>泸州市龙驰嘉阳混凝土工程有限公司</w:t>
      </w:r>
    </w:p>
    <w:p>
      <w:pPr>
        <w:spacing w:line="300" w:lineRule="auto"/>
        <w:rPr>
          <w:rFonts w:ascii="宋体" w:hAnsi="宋体"/>
          <w:b/>
          <w:bCs/>
          <w:color w:val="333399"/>
          <w:sz w:val="24"/>
        </w:rPr>
      </w:pPr>
      <w:r>
        <w:rPr>
          <w:rFonts w:hint="eastAsia" w:ascii="宋体" w:hAnsi="宋体"/>
          <w:sz w:val="24"/>
        </w:rPr>
        <w:t xml:space="preserve">    地  址： </w:t>
      </w:r>
      <w:r>
        <w:rPr>
          <w:rFonts w:hint="eastAsia" w:ascii="宋体" w:hAnsi="宋体"/>
          <w:b/>
          <w:bCs/>
          <w:sz w:val="24"/>
          <w:u w:val="single"/>
        </w:rPr>
        <w:t xml:space="preserve">泸州市龙马潭区云台路68号三层二排 </w:t>
      </w:r>
    </w:p>
    <w:p>
      <w:pPr>
        <w:spacing w:line="30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联系人：</w:t>
      </w:r>
      <w:r>
        <w:rPr>
          <w:rFonts w:hint="eastAsia" w:ascii="宋体" w:hAnsi="宋体"/>
          <w:b/>
          <w:bCs/>
          <w:sz w:val="24"/>
          <w:u w:val="single"/>
        </w:rPr>
        <w:t>饶先生</w:t>
      </w:r>
    </w:p>
    <w:p>
      <w:pPr>
        <w:spacing w:line="300" w:lineRule="auto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联系电话：</w:t>
      </w:r>
      <w:r>
        <w:rPr>
          <w:rFonts w:hint="eastAsia" w:ascii="宋体" w:hAnsi="宋体"/>
          <w:b/>
          <w:bCs/>
          <w:sz w:val="24"/>
          <w:u w:val="single"/>
        </w:rPr>
        <w:t>0830-3152909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FD9"/>
    <w:multiLevelType w:val="multilevel"/>
    <w:tmpl w:val="52C92FD9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0631B"/>
    <w:rsid w:val="2C3063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2021-05-25T02:25:00Z</dcterms:created>
  <dc:creator>大可</dc:creator>
  <cp:lastModifiedBy>大可</cp:lastModifiedBy>
  <dcterms:modified xsi:type="dcterms:W3CDTF">2021-05-25T02:31:21Z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