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360" w:lineRule="auto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比选邀请</w:t>
      </w:r>
    </w:p>
    <w:p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32"/>
        </w:rPr>
        <w:t xml:space="preserve">   </w:t>
      </w:r>
      <w:r>
        <w:rPr>
          <w:rFonts w:hint="eastAsia" w:ascii="宋体" w:hAnsi="宋体"/>
          <w:color w:val="000000"/>
          <w:sz w:val="24"/>
        </w:rPr>
        <w:t>比选人拟对</w:t>
      </w:r>
      <w:r>
        <w:rPr>
          <w:rFonts w:hint="eastAsia" w:ascii="宋体" w:hAnsi="宋体"/>
          <w:b/>
          <w:bCs/>
          <w:color w:val="000000"/>
          <w:sz w:val="24"/>
          <w:u w:val="single"/>
          <w:lang w:eastAsia="zh-CN"/>
        </w:rPr>
        <w:t>小市示范点改造工程设计制作</w:t>
      </w:r>
      <w:r>
        <w:rPr>
          <w:rFonts w:ascii="宋体" w:hAnsi="宋体"/>
          <w:b/>
          <w:bCs/>
          <w:color w:val="000000"/>
          <w:sz w:val="24"/>
          <w:u w:val="single"/>
        </w:rPr>
        <w:t>项目</w:t>
      </w:r>
      <w:r>
        <w:rPr>
          <w:rFonts w:hint="eastAsia" w:ascii="宋体" w:hAnsi="宋体"/>
          <w:color w:val="000000"/>
          <w:sz w:val="24"/>
        </w:rPr>
        <w:t>进行国内公开比选，现邀请各潜在供应商进行比选。</w:t>
      </w:r>
    </w:p>
    <w:p>
      <w:pPr>
        <w:tabs>
          <w:tab w:val="left" w:pos="1620"/>
        </w:tabs>
        <w:spacing w:line="440" w:lineRule="exact"/>
        <w:outlineLvl w:val="0"/>
        <w:rPr>
          <w:rFonts w:ascii="宋体" w:hAnsi="宋体"/>
          <w:b/>
          <w:bCs/>
          <w:color w:val="000000"/>
          <w:sz w:val="24"/>
        </w:rPr>
      </w:pPr>
      <w:bookmarkStart w:id="0" w:name="_Toc456648490"/>
      <w:bookmarkStart w:id="1" w:name="_Toc454834923"/>
      <w:r>
        <w:rPr>
          <w:rFonts w:hint="eastAsia" w:ascii="宋体" w:hAnsi="宋体"/>
          <w:b/>
          <w:bCs/>
          <w:color w:val="000000"/>
          <w:sz w:val="24"/>
        </w:rPr>
        <w:t>一、比选项目概况：</w:t>
      </w:r>
      <w:bookmarkEnd w:id="0"/>
      <w:bookmarkEnd w:id="1"/>
    </w:p>
    <w:p>
      <w:pPr>
        <w:tabs>
          <w:tab w:val="left" w:pos="1620"/>
        </w:tabs>
        <w:spacing w:line="440" w:lineRule="exact"/>
        <w:outlineLvl w:val="0"/>
        <w:rPr>
          <w:rFonts w:hint="eastAsia" w:ascii="宋体" w:hAnsi="宋体" w:eastAsia="宋体"/>
          <w:b/>
          <w:bCs/>
          <w:sz w:val="24"/>
          <w:lang w:eastAsia="zh-CN"/>
        </w:rPr>
      </w:pPr>
      <w:bookmarkStart w:id="2" w:name="_Toc454834924"/>
      <w:bookmarkStart w:id="3" w:name="_Toc456648491"/>
      <w:r>
        <w:rPr>
          <w:rFonts w:hint="eastAsia" w:ascii="宋体" w:hAnsi="宋体"/>
          <w:b/>
          <w:bCs/>
          <w:sz w:val="24"/>
        </w:rPr>
        <w:t>1、比选人（项目业主）：</w:t>
      </w:r>
      <w:bookmarkEnd w:id="2"/>
      <w:bookmarkEnd w:id="3"/>
      <w:r>
        <w:rPr>
          <w:rFonts w:hint="eastAsia" w:ascii="宋体" w:hAnsi="宋体"/>
          <w:b/>
          <w:bCs/>
          <w:sz w:val="24"/>
          <w:lang w:eastAsia="zh-CN"/>
        </w:rPr>
        <w:t>泸州龙腾天晟文化传媒有限公司</w:t>
      </w:r>
    </w:p>
    <w:p>
      <w:pPr>
        <w:tabs>
          <w:tab w:val="left" w:pos="1620"/>
        </w:tabs>
        <w:spacing w:line="440" w:lineRule="exact"/>
        <w:outlineLvl w:val="0"/>
        <w:rPr>
          <w:rFonts w:hint="eastAsia" w:ascii="宋体" w:hAnsi="宋体" w:eastAsia="宋体"/>
          <w:b/>
          <w:bCs/>
          <w:sz w:val="24"/>
          <w:lang w:eastAsia="zh-CN"/>
        </w:rPr>
      </w:pPr>
      <w:bookmarkStart w:id="4" w:name="_Toc456648492"/>
      <w:bookmarkStart w:id="5" w:name="_Toc454834925"/>
      <w:r>
        <w:rPr>
          <w:rFonts w:hint="eastAsia" w:ascii="宋体" w:hAnsi="宋体"/>
          <w:b/>
          <w:bCs/>
          <w:sz w:val="24"/>
        </w:rPr>
        <w:t>2、项目名称：</w:t>
      </w:r>
      <w:bookmarkEnd w:id="4"/>
      <w:bookmarkEnd w:id="5"/>
      <w:r>
        <w:rPr>
          <w:rFonts w:hint="eastAsia" w:ascii="宋体" w:hAnsi="宋体"/>
          <w:b/>
          <w:bCs/>
          <w:sz w:val="24"/>
          <w:lang w:eastAsia="zh-CN"/>
        </w:rPr>
        <w:t>小市示范点改造工程设计制作项目</w:t>
      </w:r>
    </w:p>
    <w:p>
      <w:pPr>
        <w:tabs>
          <w:tab w:val="left" w:pos="1620"/>
        </w:tabs>
        <w:spacing w:line="440" w:lineRule="exact"/>
        <w:outlineLvl w:val="0"/>
        <w:rPr>
          <w:rFonts w:ascii="宋体" w:hAnsi="宋体"/>
          <w:b/>
          <w:bCs/>
          <w:sz w:val="24"/>
        </w:rPr>
      </w:pPr>
      <w:bookmarkStart w:id="6" w:name="_Toc454834926"/>
      <w:bookmarkStart w:id="7" w:name="_Toc456648493"/>
      <w:r>
        <w:rPr>
          <w:rFonts w:hint="eastAsia" w:ascii="宋体" w:hAnsi="宋体"/>
          <w:b/>
          <w:bCs/>
          <w:sz w:val="24"/>
        </w:rPr>
        <w:t>3、</w:t>
      </w:r>
      <w:bookmarkEnd w:id="6"/>
      <w:r>
        <w:rPr>
          <w:rFonts w:hint="eastAsia" w:ascii="宋体" w:hAnsi="宋体"/>
          <w:b/>
          <w:bCs/>
          <w:sz w:val="24"/>
        </w:rPr>
        <w:t>项目内容</w:t>
      </w:r>
      <w:bookmarkEnd w:id="7"/>
    </w:p>
    <w:p>
      <w:pPr>
        <w:spacing w:line="440" w:lineRule="exact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b/>
          <w:bCs/>
          <w:sz w:val="24"/>
          <w:szCs w:val="24"/>
        </w:rPr>
        <w:t>本次比选旨在通过比选方式择优选择一家供应商，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供应商根据比选人要求（在项目地点进行实地勘察），在示范点改造区域空间上对硬装、软装及文化打造和浮雕内容的选点、具体数量、位置、尺寸给出实质性意见，确定各设计内容的具体安装位置</w:t>
      </w:r>
      <w:r>
        <w:rPr>
          <w:rFonts w:hint="default" w:ascii="宋体" w:hAnsi="宋体"/>
          <w:b/>
          <w:bCs/>
          <w:sz w:val="24"/>
          <w:szCs w:val="24"/>
          <w:lang w:eastAsia="zh-CN"/>
        </w:rPr>
        <w:t>及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材质选取。对整体改造内容进行设计和出示设计方案及效果图，并对确定的设计方案进行制作、安装等全部工作内容</w:t>
      </w:r>
      <w:r>
        <w:rPr>
          <w:rFonts w:hint="eastAsia" w:ascii="宋体" w:hAnsi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小市示范改造工程</w:t>
      </w:r>
      <w:r>
        <w:rPr>
          <w:rFonts w:hint="eastAsia" w:ascii="宋体" w:hAnsi="宋体" w:eastAsia="宋体" w:cs="宋体"/>
          <w:sz w:val="24"/>
          <w:szCs w:val="24"/>
        </w:rPr>
        <w:t>整体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打造</w:t>
      </w:r>
      <w:r>
        <w:rPr>
          <w:rFonts w:hint="eastAsia" w:ascii="宋体" w:hAnsi="宋体" w:eastAsia="宋体" w:cs="宋体"/>
          <w:sz w:val="24"/>
          <w:szCs w:val="24"/>
        </w:rPr>
        <w:t>设计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（硬装设计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文化及浮雕设计）；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硬装部分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屋檐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外墙、栏杆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、地面、灯光等包含但不限于内容范围内的设计和制作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文化及浮雕部分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墙面、背景、艺术造型、室内软装等包含但不限于内容范围内的设计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制作。</w:t>
      </w:r>
    </w:p>
    <w:p>
      <w:pPr>
        <w:spacing w:line="440" w:lineRule="exact"/>
        <w:jc w:val="left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备注：（1）未带方案参加投标单位视为资格审查不合格，不能进入评标环节。</w:t>
      </w:r>
    </w:p>
    <w:p>
      <w:pPr>
        <w:spacing w:line="44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比选申请人需根据预算价报出对应的比选</w:t>
      </w:r>
      <w:r>
        <w:rPr>
          <w:rFonts w:hint="eastAsia" w:ascii="宋体" w:hAnsi="宋体"/>
          <w:sz w:val="24"/>
          <w:szCs w:val="24"/>
          <w:lang w:val="en-US" w:eastAsia="zh-CN"/>
        </w:rPr>
        <w:t>总</w:t>
      </w:r>
      <w:r>
        <w:rPr>
          <w:rFonts w:hint="eastAsia" w:ascii="宋体" w:hAnsi="宋体"/>
          <w:sz w:val="24"/>
          <w:szCs w:val="24"/>
        </w:rPr>
        <w:t>价。</w:t>
      </w:r>
    </w:p>
    <w:p>
      <w:pPr>
        <w:tabs>
          <w:tab w:val="left" w:pos="1620"/>
        </w:tabs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二、对比选申请人的资格条件要求：</w:t>
      </w:r>
    </w:p>
    <w:p>
      <w:pPr>
        <w:tabs>
          <w:tab w:val="left" w:pos="1620"/>
        </w:tabs>
        <w:spacing w:line="44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1、具有独立承担民事责任的能力；（提供营业执照复印件）</w:t>
      </w:r>
    </w:p>
    <w:p>
      <w:pPr>
        <w:tabs>
          <w:tab w:val="left" w:pos="1620"/>
        </w:tabs>
        <w:spacing w:line="44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2、具有良好的商业信誉和健全的财务会计制度的证明文件（可提供承诺函）；</w:t>
      </w:r>
    </w:p>
    <w:p>
      <w:pPr>
        <w:tabs>
          <w:tab w:val="left" w:pos="1620"/>
        </w:tabs>
        <w:spacing w:line="44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3、具有履行合同所必需的设备和专业技术能力的证明文件（可提供承诺函）；</w:t>
      </w:r>
    </w:p>
    <w:p>
      <w:pPr>
        <w:tabs>
          <w:tab w:val="left" w:pos="1620"/>
        </w:tabs>
        <w:spacing w:line="44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4、有依法缴纳税收和社会保障资金的良好记录的证明文件（可提供承诺函）；</w:t>
      </w:r>
    </w:p>
    <w:p>
      <w:pPr>
        <w:tabs>
          <w:tab w:val="left" w:pos="1620"/>
        </w:tabs>
        <w:spacing w:line="44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5、参加本次采购活动前三年内，在经营活动中没有重大违法记录的证明文件（可提供承诺函）；</w:t>
      </w:r>
    </w:p>
    <w:p>
      <w:pPr>
        <w:tabs>
          <w:tab w:val="left" w:pos="1620"/>
        </w:tabs>
        <w:spacing w:line="44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6、供应商与其他供应商之间，单位负责人不为同一人而且不存在直接控股、管理关系。（提供承诺函）</w:t>
      </w:r>
    </w:p>
    <w:p>
      <w:pPr>
        <w:pStyle w:val="5"/>
        <w:rPr>
          <w:rFonts w:hint="eastAsia" w:hAnsi="宋体"/>
          <w:bCs/>
          <w:sz w:val="24"/>
        </w:rPr>
      </w:pPr>
      <w:r>
        <w:rPr>
          <w:rFonts w:hint="eastAsia" w:hAnsi="宋体"/>
          <w:bCs/>
          <w:sz w:val="24"/>
        </w:rPr>
        <w:t>7、供应商对是否存在受到有关部门认定的失信行为（有效期内）以及认定次数进行承诺。（提供承诺函）</w:t>
      </w:r>
    </w:p>
    <w:p>
      <w:pPr>
        <w:tabs>
          <w:tab w:val="left" w:pos="1620"/>
        </w:tabs>
        <w:spacing w:line="440" w:lineRule="exact"/>
        <w:rPr>
          <w:rFonts w:hint="eastAsia" w:ascii="宋体" w:hAnsi="宋体" w:cs="Times New Roman"/>
          <w:bCs/>
          <w:kern w:val="0"/>
          <w:sz w:val="24"/>
          <w:szCs w:val="22"/>
          <w:lang w:val="en-US" w:eastAsia="zh-CN" w:bidi="ar-SA"/>
        </w:rPr>
      </w:pPr>
      <w:r>
        <w:rPr>
          <w:rFonts w:hint="eastAsia" w:ascii="宋体" w:hAnsi="宋体" w:cs="Times New Roman"/>
          <w:bCs/>
          <w:kern w:val="0"/>
          <w:sz w:val="24"/>
          <w:szCs w:val="22"/>
          <w:lang w:val="en-US" w:eastAsia="zh-CN" w:bidi="ar-SA"/>
        </w:rPr>
        <w:t>8、带设计方案及报价参与投标，可实地看改造现场。</w:t>
      </w:r>
    </w:p>
    <w:p>
      <w:pPr>
        <w:tabs>
          <w:tab w:val="left" w:pos="1620"/>
        </w:tabs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三、领取比选文件时间、地点</w:t>
      </w:r>
    </w:p>
    <w:p>
      <w:pPr>
        <w:tabs>
          <w:tab w:val="left" w:pos="1620"/>
        </w:tabs>
        <w:spacing w:line="440" w:lineRule="exact"/>
        <w:ind w:firstLine="480" w:firstLineChars="200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sz w:val="24"/>
        </w:rPr>
        <w:t>凡有意参加比选者</w:t>
      </w:r>
      <w:r>
        <w:rPr>
          <w:rFonts w:hint="eastAsia" w:ascii="宋体" w:hAnsi="宋体"/>
          <w:bCs/>
          <w:color w:val="000000"/>
          <w:sz w:val="24"/>
        </w:rPr>
        <w:t>请于</w:t>
      </w:r>
      <w:r>
        <w:rPr>
          <w:rFonts w:ascii="宋体" w:hAnsi="宋体"/>
          <w:bCs/>
          <w:color w:val="000000"/>
          <w:sz w:val="24"/>
          <w:highlight w:val="yellow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highlight w:val="yellow"/>
          <w:u w:val="single"/>
          <w:lang w:val="en-US" w:eastAsia="zh-CN"/>
        </w:rPr>
        <w:t>2021</w:t>
      </w:r>
      <w:r>
        <w:rPr>
          <w:rFonts w:ascii="宋体" w:hAnsi="宋体"/>
          <w:bCs/>
          <w:color w:val="000000"/>
          <w:sz w:val="24"/>
          <w:highlight w:val="yellow"/>
          <w:u w:val="single"/>
        </w:rPr>
        <w:t xml:space="preserve">  </w:t>
      </w:r>
      <w:r>
        <w:rPr>
          <w:rFonts w:hint="eastAsia" w:ascii="宋体" w:hAnsi="宋体"/>
          <w:bCs/>
          <w:color w:val="000000"/>
          <w:sz w:val="24"/>
          <w:highlight w:val="yellow"/>
        </w:rPr>
        <w:t>年</w:t>
      </w:r>
      <w:r>
        <w:rPr>
          <w:rFonts w:ascii="宋体" w:hAnsi="宋体"/>
          <w:bCs/>
          <w:color w:val="000000"/>
          <w:sz w:val="24"/>
          <w:highlight w:val="yellow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highlight w:val="yellow"/>
          <w:u w:val="single"/>
          <w:lang w:val="en-US" w:eastAsia="zh-CN"/>
        </w:rPr>
        <w:t xml:space="preserve">2 </w:t>
      </w:r>
      <w:r>
        <w:rPr>
          <w:rFonts w:hint="eastAsia" w:ascii="宋体" w:hAnsi="宋体"/>
          <w:bCs/>
          <w:color w:val="000000"/>
          <w:sz w:val="24"/>
          <w:highlight w:val="yellow"/>
        </w:rPr>
        <w:t>月</w:t>
      </w:r>
      <w:r>
        <w:rPr>
          <w:rFonts w:ascii="宋体" w:hAnsi="宋体"/>
          <w:bCs/>
          <w:color w:val="000000"/>
          <w:sz w:val="24"/>
          <w:highlight w:val="yellow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highlight w:val="yellow"/>
          <w:u w:val="single"/>
          <w:lang w:val="en-US" w:eastAsia="zh-CN"/>
        </w:rPr>
        <w:t>23</w:t>
      </w:r>
      <w:r>
        <w:rPr>
          <w:rFonts w:ascii="宋体" w:hAnsi="宋体"/>
          <w:bCs/>
          <w:color w:val="000000"/>
          <w:sz w:val="24"/>
          <w:highlight w:val="yellow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highlight w:val="yellow"/>
        </w:rPr>
        <w:t>日至</w:t>
      </w:r>
      <w:r>
        <w:rPr>
          <w:rFonts w:ascii="宋体" w:hAnsi="宋体"/>
          <w:bCs/>
          <w:color w:val="000000"/>
          <w:sz w:val="24"/>
          <w:highlight w:val="yellow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highlight w:val="yellow"/>
          <w:u w:val="single"/>
          <w:lang w:val="en-US" w:eastAsia="zh-CN"/>
        </w:rPr>
        <w:t>2021</w:t>
      </w:r>
      <w:r>
        <w:rPr>
          <w:rFonts w:hint="eastAsia" w:ascii="宋体" w:hAnsi="宋体"/>
          <w:bCs/>
          <w:color w:val="000000"/>
          <w:sz w:val="24"/>
          <w:highlight w:val="yellow"/>
        </w:rPr>
        <w:t>年</w:t>
      </w:r>
      <w:r>
        <w:rPr>
          <w:rFonts w:ascii="宋体" w:hAnsi="宋体"/>
          <w:bCs/>
          <w:color w:val="000000"/>
          <w:sz w:val="24"/>
          <w:highlight w:val="yellow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highlight w:val="yellow"/>
          <w:u w:val="single"/>
          <w:lang w:val="en-US" w:eastAsia="zh-CN"/>
        </w:rPr>
        <w:t>2</w:t>
      </w:r>
      <w:r>
        <w:rPr>
          <w:rFonts w:ascii="宋体" w:hAnsi="宋体"/>
          <w:bCs/>
          <w:color w:val="000000"/>
          <w:sz w:val="24"/>
          <w:highlight w:val="yellow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highlight w:val="yellow"/>
        </w:rPr>
        <w:t>月</w:t>
      </w:r>
      <w:r>
        <w:rPr>
          <w:rFonts w:ascii="宋体" w:hAnsi="宋体"/>
          <w:bCs/>
          <w:color w:val="000000"/>
          <w:sz w:val="24"/>
          <w:highlight w:val="yellow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highlight w:val="yellow"/>
          <w:u w:val="single"/>
          <w:lang w:val="en-US" w:eastAsia="zh-CN"/>
        </w:rPr>
        <w:t>26</w:t>
      </w:r>
      <w:r>
        <w:rPr>
          <w:rFonts w:ascii="宋体" w:hAnsi="宋体"/>
          <w:bCs/>
          <w:color w:val="000000"/>
          <w:sz w:val="24"/>
          <w:highlight w:val="yellow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highlight w:val="yellow"/>
        </w:rPr>
        <w:t>日</w:t>
      </w:r>
      <w:r>
        <w:rPr>
          <w:rFonts w:hint="eastAsia" w:ascii="宋体" w:hAnsi="宋体"/>
          <w:bCs/>
          <w:color w:val="000000"/>
          <w:sz w:val="24"/>
        </w:rPr>
        <w:t>到</w:t>
      </w:r>
      <w:r>
        <w:rPr>
          <w:rFonts w:hint="eastAsia" w:ascii="宋体" w:hAnsi="宋体"/>
          <w:bCs/>
          <w:color w:val="000000"/>
          <w:sz w:val="24"/>
          <w:u w:val="single"/>
          <w:lang w:val="en-US" w:eastAsia="zh-CN"/>
        </w:rPr>
        <w:t>泸州市龙马潭区云台路68号</w:t>
      </w:r>
      <w:r>
        <w:rPr>
          <w:rFonts w:hint="eastAsia" w:ascii="宋体" w:hAnsi="宋体"/>
          <w:bCs/>
          <w:color w:val="000000"/>
          <w:sz w:val="24"/>
          <w:u w:val="single"/>
        </w:rPr>
        <w:t>3层二排72-97号（</w:t>
      </w:r>
      <w:r>
        <w:rPr>
          <w:rFonts w:hint="eastAsia" w:ascii="宋体" w:hAnsi="宋体"/>
          <w:bCs/>
          <w:color w:val="000000"/>
          <w:sz w:val="24"/>
          <w:u w:val="single"/>
          <w:lang w:val="en-US" w:eastAsia="zh-CN"/>
        </w:rPr>
        <w:t>招标采购部</w:t>
      </w:r>
      <w:r>
        <w:rPr>
          <w:rFonts w:hint="eastAsia" w:ascii="宋体" w:hAnsi="宋体"/>
          <w:bCs/>
          <w:color w:val="000000"/>
          <w:sz w:val="24"/>
          <w:u w:val="single"/>
        </w:rPr>
        <w:t>）</w:t>
      </w:r>
      <w:r>
        <w:rPr>
          <w:rFonts w:hint="eastAsia" w:ascii="宋体" w:hAnsi="宋体"/>
          <w:bCs/>
          <w:color w:val="000000"/>
          <w:sz w:val="24"/>
        </w:rPr>
        <w:t>领取免费比选文件。</w:t>
      </w:r>
    </w:p>
    <w:p>
      <w:pPr>
        <w:tabs>
          <w:tab w:val="left" w:pos="1620"/>
        </w:tabs>
        <w:spacing w:line="440" w:lineRule="exact"/>
        <w:ind w:firstLine="480" w:firstLineChars="200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领取比选文件须携带单位介绍信原件（加盖投标人法人公章鲜章原件）及经办人身份证复印件（加盖投标人法人公章鲜章原件）。</w:t>
      </w:r>
    </w:p>
    <w:p>
      <w:pPr>
        <w:tabs>
          <w:tab w:val="left" w:pos="1620"/>
        </w:tabs>
        <w:spacing w:line="440" w:lineRule="exact"/>
        <w:ind w:firstLine="480" w:firstLineChars="200"/>
        <w:jc w:val="left"/>
        <w:rPr>
          <w:rFonts w:hint="eastAsia" w:ascii="宋体" w:hAnsi="宋体" w:eastAsia="宋体"/>
          <w:bCs/>
          <w:color w:val="000000"/>
          <w:sz w:val="24"/>
          <w:highlight w:val="yellow"/>
          <w:lang w:val="en-US" w:eastAsia="zh-CN"/>
        </w:rPr>
      </w:pPr>
      <w:r>
        <w:rPr>
          <w:rFonts w:hint="eastAsia" w:ascii="宋体" w:hAnsi="宋体"/>
          <w:bCs/>
          <w:color w:val="000000"/>
          <w:sz w:val="24"/>
          <w:highlight w:val="yellow"/>
          <w:lang w:val="en-US" w:eastAsia="zh-CN"/>
        </w:rPr>
        <w:t>统一踏勘时间：2021年2月26日15时00分，联系人：曹女士  联系方式：18989125868。其他时间自行踏勘。</w:t>
      </w:r>
    </w:p>
    <w:p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四、比选文件递交截止时间、地点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比选文件递交截止时间为：</w:t>
      </w:r>
      <w:r>
        <w:rPr>
          <w:rFonts w:hint="eastAsia" w:ascii="宋体" w:hAnsi="宋体"/>
          <w:color w:val="000000"/>
          <w:sz w:val="24"/>
          <w:highlight w:val="yellow"/>
          <w:u w:val="single"/>
          <w:lang w:val="en-US" w:eastAsia="zh-CN"/>
        </w:rPr>
        <w:t>2021</w:t>
      </w:r>
      <w:r>
        <w:rPr>
          <w:rFonts w:hint="eastAsia" w:ascii="宋体" w:hAnsi="宋体"/>
          <w:color w:val="000000"/>
          <w:sz w:val="24"/>
          <w:highlight w:val="yellow"/>
        </w:rPr>
        <w:t>年</w:t>
      </w:r>
      <w:r>
        <w:rPr>
          <w:rFonts w:hint="eastAsia" w:ascii="宋体" w:hAnsi="宋体"/>
          <w:color w:val="000000"/>
          <w:sz w:val="24"/>
          <w:highlight w:val="yellow"/>
          <w:u w:val="single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  <w:highlight w:val="yellow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highlight w:val="yellow"/>
        </w:rPr>
        <w:t>月</w:t>
      </w:r>
      <w:r>
        <w:rPr>
          <w:rFonts w:hint="eastAsia" w:ascii="宋体" w:hAnsi="宋体"/>
          <w:color w:val="000000"/>
          <w:sz w:val="24"/>
          <w:highlight w:val="yellow"/>
          <w:u w:val="single"/>
          <w:lang w:val="en-US" w:eastAsia="zh-CN"/>
        </w:rPr>
        <w:t>1</w:t>
      </w:r>
      <w:r>
        <w:rPr>
          <w:rFonts w:hint="eastAsia" w:ascii="宋体" w:hAnsi="宋体"/>
          <w:color w:val="000000"/>
          <w:sz w:val="24"/>
          <w:highlight w:val="yellow"/>
        </w:rPr>
        <w:t>日</w:t>
      </w:r>
      <w:r>
        <w:rPr>
          <w:rFonts w:hint="eastAsia" w:ascii="宋体" w:hAnsi="宋体"/>
          <w:color w:val="000000"/>
          <w:sz w:val="24"/>
          <w:highlight w:val="yellow"/>
          <w:u w:val="single"/>
          <w:lang w:val="en-US" w:eastAsia="zh-CN"/>
        </w:rPr>
        <w:t>9</w:t>
      </w:r>
      <w:r>
        <w:rPr>
          <w:rFonts w:ascii="宋体" w:hAnsi="宋体"/>
          <w:color w:val="000000"/>
          <w:sz w:val="24"/>
          <w:highlight w:val="yellow"/>
        </w:rPr>
        <w:t xml:space="preserve"> </w:t>
      </w:r>
      <w:r>
        <w:rPr>
          <w:rFonts w:hint="eastAsia" w:ascii="宋体" w:hAnsi="宋体"/>
          <w:color w:val="000000"/>
          <w:sz w:val="24"/>
          <w:highlight w:val="yellow"/>
        </w:rPr>
        <w:t>时</w:t>
      </w:r>
      <w:r>
        <w:rPr>
          <w:rFonts w:hint="eastAsia" w:ascii="宋体" w:hAnsi="宋体"/>
          <w:color w:val="000000"/>
          <w:sz w:val="24"/>
          <w:highlight w:val="yellow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highlight w:val="yellow"/>
          <w:u w:val="single"/>
          <w:lang w:val="en-US" w:eastAsia="zh-CN"/>
        </w:rPr>
        <w:t>30</w:t>
      </w:r>
      <w:r>
        <w:rPr>
          <w:rFonts w:hint="eastAsia" w:ascii="宋体" w:hAnsi="宋体"/>
          <w:color w:val="000000"/>
          <w:sz w:val="24"/>
          <w:highlight w:val="yellow"/>
        </w:rPr>
        <w:t>分</w:t>
      </w:r>
      <w:r>
        <w:rPr>
          <w:rFonts w:hint="eastAsia" w:ascii="宋体" w:hAnsi="宋体"/>
          <w:color w:val="000000"/>
          <w:sz w:val="24"/>
        </w:rPr>
        <w:t>，地点为</w:t>
      </w:r>
      <w:r>
        <w:rPr>
          <w:rFonts w:hint="eastAsia" w:ascii="宋体" w:hAnsi="宋体"/>
          <w:bCs/>
          <w:color w:val="000000"/>
          <w:sz w:val="24"/>
          <w:u w:val="single"/>
          <w:lang w:val="en-US" w:eastAsia="zh-CN"/>
        </w:rPr>
        <w:t>泸州市龙马潭区云台路68号</w:t>
      </w:r>
      <w:r>
        <w:rPr>
          <w:rFonts w:hint="eastAsia" w:ascii="宋体" w:hAnsi="宋体"/>
          <w:bCs/>
          <w:color w:val="000000"/>
          <w:sz w:val="24"/>
          <w:u w:val="single"/>
        </w:rPr>
        <w:t>3层二排72-97号</w:t>
      </w:r>
      <w:r>
        <w:rPr>
          <w:rFonts w:hint="eastAsia" w:ascii="宋体" w:hAnsi="宋体"/>
          <w:bCs/>
          <w:color w:val="000000"/>
          <w:sz w:val="24"/>
          <w:u w:val="single"/>
          <w:lang w:val="en-US" w:eastAsia="zh-CN"/>
        </w:rPr>
        <w:t>招标采购部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hint="eastAsia" w:ascii="宋体" w:hAnsi="宋体"/>
          <w:b/>
          <w:sz w:val="24"/>
        </w:rPr>
        <w:t>本比选邀请在</w:t>
      </w:r>
      <w:r>
        <w:rPr>
          <w:rFonts w:hint="eastAsia" w:ascii="宋体" w:hAnsi="宋体" w:eastAsia="宋体"/>
          <w:b/>
          <w:sz w:val="24"/>
          <w:u w:val="single"/>
        </w:rPr>
        <w:t>泸州市公共资源交易网、龙驰集团官网</w:t>
      </w:r>
      <w:r>
        <w:rPr>
          <w:rFonts w:hint="eastAsia" w:ascii="宋体" w:hAnsi="宋体"/>
          <w:b/>
          <w:sz w:val="24"/>
        </w:rPr>
        <w:t>上发布。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六、联系方式:</w:t>
      </w:r>
    </w:p>
    <w:p>
      <w:pPr>
        <w:spacing w:line="276" w:lineRule="auto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b/>
          <w:bCs/>
          <w:sz w:val="24"/>
        </w:rPr>
        <w:t>比选人（全称）：</w:t>
      </w:r>
      <w:r>
        <w:rPr>
          <w:rFonts w:hint="eastAsia" w:ascii="宋体" w:hAnsi="宋体"/>
          <w:b/>
          <w:bCs/>
          <w:color w:val="000000"/>
          <w:sz w:val="24"/>
          <w:u w:val="single"/>
          <w:lang w:eastAsia="zh-CN"/>
        </w:rPr>
        <w:t>泸州龙腾天晟文化传媒有限公司</w:t>
      </w:r>
    </w:p>
    <w:p>
      <w:pPr>
        <w:spacing w:line="300" w:lineRule="auto"/>
        <w:rPr>
          <w:rFonts w:hint="default" w:ascii="宋体" w:hAnsi="宋体"/>
          <w:b/>
          <w:bCs/>
          <w:color w:val="333399"/>
          <w:sz w:val="24"/>
          <w:lang w:val="en-US"/>
        </w:rPr>
      </w:pPr>
      <w:r>
        <w:rPr>
          <w:rFonts w:hint="eastAsia" w:ascii="宋体" w:hAnsi="宋体"/>
          <w:sz w:val="24"/>
        </w:rPr>
        <w:t xml:space="preserve">    地  址：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eastAsia="zh-CN"/>
        </w:rPr>
        <w:t>泸州市龙马潭区云台路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68号三层A4区 </w:t>
      </w:r>
    </w:p>
    <w:p>
      <w:pPr>
        <w:spacing w:line="300" w:lineRule="auto"/>
        <w:rPr>
          <w:rFonts w:hint="eastAsia" w:ascii="宋体" w:hAnsi="宋体" w:eastAsia="宋体"/>
          <w:sz w:val="24"/>
          <w:u w:val="single"/>
          <w:lang w:eastAsia="zh-CN"/>
        </w:rPr>
      </w:pPr>
      <w:r>
        <w:rPr>
          <w:rFonts w:hint="eastAsia" w:ascii="宋体" w:hAnsi="宋体"/>
          <w:sz w:val="24"/>
        </w:rPr>
        <w:t xml:space="preserve">    联系人：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饶先生</w:t>
      </w:r>
    </w:p>
    <w:p>
      <w:pPr>
        <w:spacing w:line="300" w:lineRule="auto"/>
        <w:ind w:firstLine="480"/>
        <w:rPr>
          <w:rFonts w:hint="default" w:ascii="宋体" w:hAnsi="宋体"/>
          <w:color w:val="000000"/>
          <w:sz w:val="24"/>
          <w:lang w:val="en-US"/>
        </w:rPr>
      </w:pPr>
      <w:r>
        <w:rPr>
          <w:rFonts w:hint="eastAsia" w:ascii="宋体" w:hAnsi="宋体"/>
          <w:color w:val="000000"/>
          <w:sz w:val="24"/>
        </w:rPr>
        <w:t>联系电话：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0830-3152909</w:t>
      </w: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2FD9"/>
    <w:multiLevelType w:val="multilevel"/>
    <w:tmpl w:val="52C92FD9"/>
    <w:lvl w:ilvl="0" w:tentative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大可</cp:lastModifiedBy>
  <dcterms:modified xsi:type="dcterms:W3CDTF">2021-02-23T02:26:33Z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