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0" w:lineRule="atLeast"/>
        <w:ind w:firstLine="482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  <w:lang w:val="zh-CN"/>
        </w:rPr>
      </w:pPr>
      <w:bookmarkStart w:id="2" w:name="_GoBack"/>
      <w:bookmarkStart w:id="0" w:name="OLE_LINK2"/>
      <w:bookmarkStart w:id="1" w:name="OLE_LINK1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龙马潭区社会事务服务中心装修设计</w:t>
      </w:r>
    </w:p>
    <w:p>
      <w:pPr>
        <w:widowControl/>
        <w:spacing w:line="280" w:lineRule="atLeast"/>
        <w:ind w:firstLine="482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结果公告</w:t>
      </w:r>
    </w:p>
    <w:tbl>
      <w:tblPr>
        <w:tblStyle w:val="7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2"/>
        <w:gridCol w:w="6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kern w:val="0"/>
                <w:szCs w:val="21"/>
              </w:rPr>
              <w:t>采购项目名称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龙马潭区社会事务服务中心装修设计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kern w:val="0"/>
                <w:szCs w:val="21"/>
              </w:rPr>
              <w:t>采购项目编号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LZGTZBQY(2020)0196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kern w:val="0"/>
                <w:szCs w:val="21"/>
              </w:rPr>
              <w:t>公告类型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结果公告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kern w:val="0"/>
                <w:szCs w:val="21"/>
              </w:rPr>
              <w:t>公告发布时间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20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20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-11-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kern w:val="0"/>
                <w:szCs w:val="21"/>
              </w:rPr>
              <w:t>采购人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pStyle w:val="20"/>
              <w:spacing w:before="46" w:after="46"/>
              <w:rPr>
                <w:rFonts w:ascii="Arial" w:hAnsi="Arial" w:eastAsia="宋体" w:cs="Arial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</w:rPr>
              <w:t>泸州人和居民服务有限公司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kern w:val="0"/>
                <w:szCs w:val="21"/>
              </w:rPr>
              <w:t>采购代理机构名称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泸州工投国际招标有限责任公司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kern w:val="0"/>
                <w:szCs w:val="21"/>
              </w:rPr>
              <w:t>项目包个数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kern w:val="0"/>
                <w:szCs w:val="21"/>
              </w:rPr>
              <w:t>成交</w:t>
            </w:r>
            <w:r>
              <w:rPr>
                <w:rFonts w:ascii="Arial" w:hAnsi="Arial" w:eastAsia="宋体" w:cs="Arial"/>
                <w:b/>
                <w:kern w:val="0"/>
                <w:szCs w:val="21"/>
              </w:rPr>
              <w:t>候选人名次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第一名成交候选人：核工业西南勘察设计研究院有限公司；报价：596300.00元，总得分：244分。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第二名成交候选人：四川省商业建筑设计院有限公司；报价：593900.00元，总得分231.4分。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第三名成交候选人：华诚博远工程咨询有限公司；报价：598700.00元；总得分：213.8分。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kern w:val="0"/>
                <w:szCs w:val="21"/>
              </w:rPr>
              <w:t>拟确定成交人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核工业西南勘察设计研究院有限公司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kern w:val="0"/>
                <w:szCs w:val="21"/>
              </w:rPr>
              <w:t>评审</w:t>
            </w:r>
            <w:r>
              <w:rPr>
                <w:rFonts w:ascii="Arial" w:hAnsi="Arial" w:eastAsia="宋体" w:cs="Arial"/>
                <w:b/>
                <w:kern w:val="0"/>
                <w:szCs w:val="21"/>
              </w:rPr>
              <w:t>日期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20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20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年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 xml:space="preserve">月 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25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kern w:val="0"/>
                <w:szCs w:val="21"/>
              </w:rPr>
              <w:t>结果公示时间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2020-11-30—2020-12-1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kern w:val="0"/>
                <w:szCs w:val="21"/>
              </w:rPr>
              <w:t>采购人</w:t>
            </w:r>
            <w:r>
              <w:rPr>
                <w:rFonts w:ascii="Arial" w:hAnsi="Arial" w:eastAsia="宋体" w:cs="Arial"/>
                <w:b/>
                <w:kern w:val="0"/>
                <w:szCs w:val="21"/>
              </w:rPr>
              <w:t>地址和联系方式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采购人：泸州人和居民服务有限公司   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地  址：泸州市龙马潭区自贸区17区3层北二段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联系人：罗先生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电  话：0830-3152909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2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kern w:val="0"/>
                <w:szCs w:val="21"/>
              </w:rPr>
              <w:t>采购代理机构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Arial" w:hAnsi="Arial" w:eastAsia="宋体" w:cs="Arial"/>
                <w:b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kern w:val="0"/>
                <w:szCs w:val="21"/>
              </w:rPr>
              <w:t>地址和联系方式</w:t>
            </w:r>
          </w:p>
        </w:tc>
        <w:tc>
          <w:tcPr>
            <w:tcW w:w="697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采购代理机构：泸州工投国际招标有限责任公司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联 系 人：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罗先生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联系电话：0830-2688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760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  <w:lang w:val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zh-CN"/>
              </w:rPr>
              <w:t>地址：泸州市西南商贸城17区4层C3</w:t>
            </w:r>
          </w:p>
        </w:tc>
      </w:tr>
      <w:bookmarkEnd w:id="0"/>
      <w:bookmarkEnd w:id="1"/>
    </w:tbl>
    <w:p>
      <w:pPr>
        <w:ind w:firstLine="420" w:firstLineChars="200"/>
        <w:rPr>
          <w:rFonts w:ascii="宋体" w:hAnsi="宋体" w:cs="宋体"/>
          <w:kern w:val="0"/>
          <w:szCs w:val="21"/>
        </w:rPr>
      </w:pPr>
    </w:p>
    <w:bookmarkEnd w:id="2"/>
    <w:sectPr>
      <w:pgSz w:w="11906" w:h="16838"/>
      <w:pgMar w:top="1135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5257C"/>
    <w:rsid w:val="00007008"/>
    <w:rsid w:val="00041B18"/>
    <w:rsid w:val="00043C83"/>
    <w:rsid w:val="000A7A77"/>
    <w:rsid w:val="00101998"/>
    <w:rsid w:val="001121B9"/>
    <w:rsid w:val="00146971"/>
    <w:rsid w:val="001801D5"/>
    <w:rsid w:val="00185A04"/>
    <w:rsid w:val="00237321"/>
    <w:rsid w:val="00246258"/>
    <w:rsid w:val="00246391"/>
    <w:rsid w:val="002B0D2E"/>
    <w:rsid w:val="002F324F"/>
    <w:rsid w:val="002F624B"/>
    <w:rsid w:val="002F7F92"/>
    <w:rsid w:val="00374314"/>
    <w:rsid w:val="003958AA"/>
    <w:rsid w:val="003A5D2E"/>
    <w:rsid w:val="003D6A4F"/>
    <w:rsid w:val="00401C17"/>
    <w:rsid w:val="00437CB7"/>
    <w:rsid w:val="004510D9"/>
    <w:rsid w:val="0048242F"/>
    <w:rsid w:val="004F6ECB"/>
    <w:rsid w:val="00515BEF"/>
    <w:rsid w:val="00534FD7"/>
    <w:rsid w:val="005444CD"/>
    <w:rsid w:val="0057090C"/>
    <w:rsid w:val="00590A82"/>
    <w:rsid w:val="00591E06"/>
    <w:rsid w:val="005E68C0"/>
    <w:rsid w:val="005F19C5"/>
    <w:rsid w:val="005F574F"/>
    <w:rsid w:val="005F6F90"/>
    <w:rsid w:val="00604AC5"/>
    <w:rsid w:val="0064281F"/>
    <w:rsid w:val="006A535E"/>
    <w:rsid w:val="006A5B80"/>
    <w:rsid w:val="006F47EA"/>
    <w:rsid w:val="00740463"/>
    <w:rsid w:val="00750EE9"/>
    <w:rsid w:val="00765C05"/>
    <w:rsid w:val="00776D5D"/>
    <w:rsid w:val="007961FE"/>
    <w:rsid w:val="007C00DF"/>
    <w:rsid w:val="007D162B"/>
    <w:rsid w:val="008512AF"/>
    <w:rsid w:val="00852256"/>
    <w:rsid w:val="008B6A0E"/>
    <w:rsid w:val="008C035F"/>
    <w:rsid w:val="00911377"/>
    <w:rsid w:val="00911FDA"/>
    <w:rsid w:val="00995DD4"/>
    <w:rsid w:val="009D09BF"/>
    <w:rsid w:val="009E0E1F"/>
    <w:rsid w:val="00A13E9B"/>
    <w:rsid w:val="00A3212D"/>
    <w:rsid w:val="00A3459D"/>
    <w:rsid w:val="00A41777"/>
    <w:rsid w:val="00A81302"/>
    <w:rsid w:val="00AC0E02"/>
    <w:rsid w:val="00AD6663"/>
    <w:rsid w:val="00B105EC"/>
    <w:rsid w:val="00B6296A"/>
    <w:rsid w:val="00B779F1"/>
    <w:rsid w:val="00BE62B2"/>
    <w:rsid w:val="00C042F2"/>
    <w:rsid w:val="00C414EB"/>
    <w:rsid w:val="00C43AD6"/>
    <w:rsid w:val="00C45C66"/>
    <w:rsid w:val="00C5257C"/>
    <w:rsid w:val="00C602EF"/>
    <w:rsid w:val="00C6714D"/>
    <w:rsid w:val="00CE569A"/>
    <w:rsid w:val="00CF2FFD"/>
    <w:rsid w:val="00D722DB"/>
    <w:rsid w:val="00DA695C"/>
    <w:rsid w:val="00E06729"/>
    <w:rsid w:val="00EA3D78"/>
    <w:rsid w:val="00ED0BED"/>
    <w:rsid w:val="00F13863"/>
    <w:rsid w:val="00F21F60"/>
    <w:rsid w:val="00F44947"/>
    <w:rsid w:val="00F8411E"/>
    <w:rsid w:val="00FA7780"/>
    <w:rsid w:val="00FB3C82"/>
    <w:rsid w:val="00FC1489"/>
    <w:rsid w:val="00FD1D11"/>
    <w:rsid w:val="00FD30F2"/>
    <w:rsid w:val="00FD5B78"/>
    <w:rsid w:val="00FE4246"/>
    <w:rsid w:val="04BF118B"/>
    <w:rsid w:val="0A4845EC"/>
    <w:rsid w:val="0D1159FC"/>
    <w:rsid w:val="0D5341E3"/>
    <w:rsid w:val="0D8D6E2B"/>
    <w:rsid w:val="0FB12A2D"/>
    <w:rsid w:val="12A966E5"/>
    <w:rsid w:val="143729BC"/>
    <w:rsid w:val="1B131AAD"/>
    <w:rsid w:val="1C0446CD"/>
    <w:rsid w:val="35D90AA5"/>
    <w:rsid w:val="3F2C3265"/>
    <w:rsid w:val="57875B39"/>
    <w:rsid w:val="589318CD"/>
    <w:rsid w:val="60D66764"/>
    <w:rsid w:val="64BB4CB9"/>
    <w:rsid w:val="6BE1100E"/>
    <w:rsid w:val="744237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kern w:val="0"/>
      <w:sz w:val="20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after="100"/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  <w:style w:type="paragraph" w:styleId="6">
    <w:name w:val="Title"/>
    <w:basedOn w:val="1"/>
    <w:link w:val="14"/>
    <w:qFormat/>
    <w:uiPriority w:val="1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Char"/>
    <w:basedOn w:val="8"/>
    <w:link w:val="6"/>
    <w:qFormat/>
    <w:uiPriority w:val="10"/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6">
    <w:name w:val="正文首行缩进两字符 Char Char"/>
    <w:basedOn w:val="8"/>
    <w:link w:val="17"/>
    <w:qFormat/>
    <w:uiPriority w:val="0"/>
    <w:rPr>
      <w:rFonts w:eastAsia="宋体"/>
      <w:szCs w:val="24"/>
    </w:rPr>
  </w:style>
  <w:style w:type="paragraph" w:customStyle="1" w:styleId="17">
    <w:name w:val="正文首行缩进两字符"/>
    <w:basedOn w:val="1"/>
    <w:link w:val="16"/>
    <w:qFormat/>
    <w:uiPriority w:val="0"/>
    <w:pPr>
      <w:spacing w:line="360" w:lineRule="auto"/>
      <w:ind w:firstLine="200" w:firstLineChars="200"/>
    </w:pPr>
    <w:rPr>
      <w:rFonts w:eastAsia="宋体"/>
      <w:szCs w:val="24"/>
    </w:rPr>
  </w:style>
  <w:style w:type="character" w:customStyle="1" w:styleId="18">
    <w:name w:val="isnow"/>
    <w:basedOn w:val="8"/>
    <w:qFormat/>
    <w:uiPriority w:val="0"/>
    <w:rPr>
      <w:color w:val="FFFFFF"/>
      <w:shd w:val="clear" w:color="auto" w:fill="FF6801"/>
    </w:rPr>
  </w:style>
  <w:style w:type="character" w:customStyle="1" w:styleId="19">
    <w:name w:val="dot"/>
    <w:basedOn w:val="8"/>
    <w:qFormat/>
    <w:uiPriority w:val="0"/>
  </w:style>
  <w:style w:type="paragraph" w:customStyle="1" w:styleId="20">
    <w:name w:val="_正文段落"/>
    <w:basedOn w:val="1"/>
    <w:qFormat/>
    <w:uiPriority w:val="0"/>
    <w:pPr>
      <w:spacing w:line="360" w:lineRule="auto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242</Words>
  <Characters>312</Characters>
  <Lines>26</Lines>
  <Paragraphs>39</Paragraphs>
  <TotalTime>14</TotalTime>
  <ScaleCrop>false</ScaleCrop>
  <LinksUpToDate>false</LinksUpToDate>
  <CharactersWithSpaces>515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2017-05-08T00:44:00Z</dcterms:created>
  <dc:creator>User</dc:creator>
  <cp:lastModifiedBy>admin</cp:lastModifiedBy>
  <cp:lastPrinted>2017-10-13T08:55:00Z</cp:lastPrinted>
  <dcterms:modified xsi:type="dcterms:W3CDTF">2020-12-01T00:52:37Z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